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1.0 -->
  <w:body>
    <w:p w:rsidR="009044E8" w:rsidP="009044E8" w14:paraId="139CC075" w14:textId="77777777">
      <w:pPr>
        <w:jc w:val="center"/>
      </w:pPr>
    </w:p>
    <w:p w:rsidR="00746E4F" w:rsidP="009044E8" w14:paraId="2837348A" w14:textId="0ED7325F">
      <w:pPr>
        <w:jc w:val="center"/>
        <w:rPr>
          <w:rFonts w:ascii="Times New Roman" w:hAnsi="Times New Roman" w:cs="Times New Roman"/>
          <w:sz w:val="24"/>
          <w:szCs w:val="24"/>
        </w:rPr>
      </w:pPr>
      <w:r w:rsidRPr="009044E8">
        <w:rPr>
          <w:rFonts w:ascii="Times New Roman" w:hAnsi="Times New Roman" w:cs="Times New Roman"/>
          <w:sz w:val="24"/>
          <w:szCs w:val="24"/>
        </w:rPr>
        <w:t xml:space="preserve">Nomedītā vilka </w:t>
      </w:r>
      <w:r w:rsidRPr="009044E8" w:rsidR="00F649F6">
        <w:rPr>
          <w:rFonts w:ascii="Times New Roman" w:hAnsi="Times New Roman" w:cs="Times New Roman"/>
          <w:sz w:val="24"/>
          <w:szCs w:val="24"/>
        </w:rPr>
        <w:t>fotoattēl</w:t>
      </w:r>
      <w:r w:rsidR="00F649F6">
        <w:rPr>
          <w:rFonts w:ascii="Times New Roman" w:hAnsi="Times New Roman" w:cs="Times New Roman"/>
          <w:sz w:val="24"/>
          <w:szCs w:val="24"/>
        </w:rPr>
        <w:t>a</w:t>
      </w:r>
      <w:r w:rsidRPr="009044E8" w:rsidR="00F649F6">
        <w:rPr>
          <w:rFonts w:ascii="Times New Roman" w:hAnsi="Times New Roman" w:cs="Times New Roman"/>
          <w:sz w:val="24"/>
          <w:szCs w:val="24"/>
        </w:rPr>
        <w:t xml:space="preserve"> paraugs</w:t>
      </w:r>
      <w:r w:rsidR="00F649F6">
        <w:rPr>
          <w:rFonts w:ascii="Times New Roman" w:hAnsi="Times New Roman" w:cs="Times New Roman"/>
          <w:sz w:val="24"/>
          <w:szCs w:val="24"/>
        </w:rPr>
        <w:t>,</w:t>
      </w:r>
      <w:r w:rsidRPr="009044E8" w:rsidR="00F649F6">
        <w:rPr>
          <w:rFonts w:ascii="Times New Roman" w:hAnsi="Times New Roman" w:cs="Times New Roman"/>
          <w:sz w:val="24"/>
          <w:szCs w:val="24"/>
        </w:rPr>
        <w:t xml:space="preserve"> </w:t>
      </w:r>
      <w:r w:rsidRPr="009044E8">
        <w:rPr>
          <w:rFonts w:ascii="Times New Roman" w:hAnsi="Times New Roman" w:cs="Times New Roman"/>
          <w:sz w:val="24"/>
          <w:szCs w:val="24"/>
        </w:rPr>
        <w:t>fiksē</w:t>
      </w:r>
      <w:r w:rsidR="00F649F6">
        <w:rPr>
          <w:rFonts w:ascii="Times New Roman" w:hAnsi="Times New Roman" w:cs="Times New Roman"/>
          <w:sz w:val="24"/>
          <w:szCs w:val="24"/>
        </w:rPr>
        <w:t xml:space="preserve">jot to </w:t>
      </w:r>
      <w:r w:rsidR="00D51CD5">
        <w:rPr>
          <w:rFonts w:ascii="Times New Roman" w:hAnsi="Times New Roman" w:cs="Times New Roman"/>
          <w:sz w:val="24"/>
          <w:szCs w:val="24"/>
        </w:rPr>
        <w:t>mobilajā lietotnē “Mednis”</w:t>
      </w:r>
      <w:r w:rsidRPr="009044E8">
        <w:rPr>
          <w:rFonts w:ascii="Times New Roman" w:hAnsi="Times New Roman" w:cs="Times New Roman"/>
          <w:sz w:val="24"/>
          <w:szCs w:val="24"/>
        </w:rPr>
        <w:t>.</w:t>
      </w:r>
    </w:p>
    <w:p w:rsidR="009044E8" w:rsidP="009044E8" w14:paraId="771827C4" w14:textId="74BA7A5E">
      <w:pPr>
        <w:jc w:val="center"/>
        <w:rPr>
          <w:rFonts w:ascii="Times New Roman" w:hAnsi="Times New Roman" w:cs="Times New Roman"/>
          <w:sz w:val="24"/>
          <w:szCs w:val="24"/>
        </w:rPr>
      </w:pPr>
    </w:p>
    <w:p w:rsidR="009044E8" w:rsidP="009044E8" w14:paraId="30F56534" w14:textId="78E252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rsidR="009044E8" w:rsidP="009044E8" w14:paraId="65C4EE51" w14:textId="7787A2F4">
      <w:pPr>
        <w:jc w:val="center"/>
        <w:rPr>
          <w:rFonts w:ascii="Times New Roman" w:hAnsi="Times New Roman" w:cs="Times New Roman"/>
          <w:sz w:val="24"/>
          <w:szCs w:val="24"/>
        </w:rPr>
      </w:pPr>
      <w:r>
        <w:rPr>
          <w:rFonts w:ascii="Times New Roman" w:hAnsi="Times New Roman" w:cs="Times New Roman"/>
          <w:sz w:val="24"/>
          <w:szCs w:val="24"/>
        </w:rPr>
        <w:t>1.</w:t>
      </w:r>
      <w:r w:rsidR="00F649F6">
        <w:rPr>
          <w:rFonts w:ascii="Times New Roman" w:hAnsi="Times New Roman" w:cs="Times New Roman"/>
          <w:sz w:val="24"/>
          <w:szCs w:val="24"/>
        </w:rPr>
        <w:t xml:space="preserve"> </w:t>
      </w:r>
      <w:r>
        <w:rPr>
          <w:rFonts w:ascii="Times New Roman" w:hAnsi="Times New Roman" w:cs="Times New Roman"/>
          <w:sz w:val="24"/>
          <w:szCs w:val="24"/>
        </w:rPr>
        <w:t>att.</w:t>
      </w:r>
    </w:p>
    <w:p w:rsidR="009044E8" w:rsidP="009044E8" w14:paraId="1C61CEC5" w14:textId="0A8C9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rsidR="009044E8" w:rsidP="009044E8" w14:paraId="4F1778CD" w14:textId="46BBEC59">
      <w:pPr>
        <w:jc w:val="center"/>
        <w:rPr>
          <w:rFonts w:ascii="Times New Roman" w:hAnsi="Times New Roman" w:cs="Times New Roman"/>
          <w:sz w:val="24"/>
          <w:szCs w:val="24"/>
        </w:rPr>
      </w:pPr>
      <w:r>
        <w:rPr>
          <w:rFonts w:ascii="Times New Roman" w:hAnsi="Times New Roman" w:cs="Times New Roman"/>
          <w:sz w:val="24"/>
          <w:szCs w:val="24"/>
        </w:rPr>
        <w:t>2.</w:t>
      </w:r>
      <w:r w:rsidR="00F649F6">
        <w:rPr>
          <w:rFonts w:ascii="Times New Roman" w:hAnsi="Times New Roman" w:cs="Times New Roman"/>
          <w:sz w:val="24"/>
          <w:szCs w:val="24"/>
        </w:rPr>
        <w:t xml:space="preserve"> </w:t>
      </w:r>
      <w:r>
        <w:rPr>
          <w:rFonts w:ascii="Times New Roman" w:hAnsi="Times New Roman" w:cs="Times New Roman"/>
          <w:sz w:val="24"/>
          <w:szCs w:val="24"/>
        </w:rPr>
        <w:t>att.</w:t>
      </w:r>
    </w:p>
    <w:p w:rsidR="009044E8" w:rsidP="009044E8" w14:paraId="4BEA68EC" w14:textId="442A7C79">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rsidR="009044E8" w:rsidP="00C93A02" w14:paraId="27466384" w14:textId="75C2C644">
      <w:pPr>
        <w:ind w:firstLine="720"/>
        <w:rPr>
          <w:rFonts w:ascii="Times New Roman" w:hAnsi="Times New Roman" w:cs="Times New Roman"/>
          <w:sz w:val="24"/>
          <w:szCs w:val="24"/>
        </w:rPr>
      </w:pPr>
      <w:r w:rsidRPr="00C93A02">
        <w:rPr>
          <w:rFonts w:ascii="Times New Roman" w:hAnsi="Times New Roman" w:cs="Times New Roman"/>
          <w:sz w:val="24"/>
          <w:szCs w:val="24"/>
        </w:rPr>
        <w:t>1.att.</w:t>
      </w:r>
      <w:r w:rsidR="00F649F6">
        <w:rPr>
          <w:rFonts w:ascii="Times New Roman" w:hAnsi="Times New Roman" w:cs="Times New Roman"/>
          <w:sz w:val="24"/>
          <w:szCs w:val="24"/>
        </w:rPr>
        <w:t xml:space="preserve"> N</w:t>
      </w:r>
      <w:r w:rsidRPr="00C93A02">
        <w:rPr>
          <w:rFonts w:ascii="Times New Roman" w:hAnsi="Times New Roman" w:cs="Times New Roman"/>
          <w:sz w:val="24"/>
          <w:szCs w:val="24"/>
        </w:rPr>
        <w:t>o medību termiņa atklāšanas 15. jūlijā līdz dažkārt oktobra beigām vilcēniem, kas dzimuši attiecīgā gada pavasarī, ir piena zobi, kas viegli atšķirami, paverot un aplūkojot dzīvnieka muti</w:t>
      </w:r>
      <w:r w:rsidR="00F649F6">
        <w:rPr>
          <w:rFonts w:ascii="Times New Roman" w:hAnsi="Times New Roman" w:cs="Times New Roman"/>
          <w:sz w:val="24"/>
          <w:szCs w:val="24"/>
        </w:rPr>
        <w:t>.</w:t>
      </w:r>
    </w:p>
    <w:p w:rsidR="00C93A02" w:rsidRPr="00C93A02" w:rsidP="00C93A02" w14:paraId="4997458A" w14:textId="0949516D">
      <w:pPr>
        <w:ind w:firstLine="720"/>
        <w:rPr>
          <w:rFonts w:ascii="Times New Roman" w:hAnsi="Times New Roman" w:cs="Times New Roman"/>
          <w:sz w:val="24"/>
          <w:szCs w:val="24"/>
        </w:rPr>
      </w:pPr>
      <w:r>
        <w:rPr>
          <w:rFonts w:ascii="Times New Roman" w:hAnsi="Times New Roman" w:cs="Times New Roman"/>
          <w:sz w:val="24"/>
          <w:szCs w:val="24"/>
        </w:rPr>
        <w:t xml:space="preserve">2.att. </w:t>
      </w:r>
      <w:r w:rsidR="00F649F6">
        <w:rPr>
          <w:rFonts w:ascii="Times New Roman" w:hAnsi="Times New Roman" w:cs="Times New Roman"/>
          <w:sz w:val="24"/>
          <w:szCs w:val="24"/>
        </w:rPr>
        <w:t>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 xml:space="preserve">epietiekami izaugušie ilkņi, kas ir ievērojami īsāki nekā viengadīgiem un vecākiem indivīdiem. 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rsidR="00C93A02" w:rsidRPr="009044E8" w:rsidP="00C93A02" w14:paraId="6C53F5A8" w14:textId="77777777">
      <w:pPr>
        <w:pStyle w:val="ListParagraph"/>
        <w:ind w:left="1080"/>
        <w:rPr>
          <w:rFonts w:ascii="Times New Roman" w:hAnsi="Times New Roman" w:cs="Times New Roman"/>
          <w:sz w:val="24"/>
          <w:szCs w:val="24"/>
        </w:rPr>
      </w:pPr>
    </w:p>
    <w:sectPr w:rsidSect="000C25C6">
      <w:headerReference w:type="even" r:id="rId7"/>
      <w:headerReference w:type="default" r:id="rId8"/>
      <w:footerReference w:type="even" r:id="rId9"/>
      <w:footerReference w:type="default" r:id="rId10"/>
      <w:headerReference w:type="first" r:id="rId11"/>
      <w:footerReference w:type="first" r:id="rId12"/>
      <w:pgSz w:w="11906" w:h="16838"/>
      <w:pgMar w:top="851"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14:paraId="63D3A8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14:paraId="15056C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14:paraId="6E04011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14:paraId="4DE212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rsidP="003A5AE7" w14:paraId="7C395D65" w14:textId="37AC8A2A">
    <w:pPr>
      <w:pStyle w:val="Header"/>
      <w:jc w:val="right"/>
    </w:pPr>
    <w:r>
      <w:t>Pielikums</w:t>
    </w:r>
    <w:r w:rsidR="008F58CB">
      <w:t xml:space="preserve"> Nr.1</w:t>
    </w:r>
    <w:r>
      <w:t xml:space="preserve"> </w:t>
    </w:r>
    <w:r w:rsidR="009077E0">
      <w:t>VMD</w:t>
    </w:r>
    <w:r>
      <w:t xml:space="preserve"> </w:t>
    </w:r>
    <w:r w:rsidR="008F58CB">
      <w:rPr>
        <w:noProof/>
        <w:szCs w:val="24"/>
      </w:rPr>
      <w:t>11.07.2024</w:t>
    </w:r>
    <w:r>
      <w:t>rīkojumam Nr.</w:t>
    </w:r>
    <w:r w:rsidRPr="008F58CB" w:rsidR="008F58CB">
      <w:rPr>
        <w:szCs w:val="24"/>
      </w:rPr>
      <w:t xml:space="preserve"> </w:t>
    </w:r>
    <w:r w:rsidR="008F58CB">
      <w:rPr>
        <w:szCs w:val="24"/>
      </w:rPr>
      <w:t>DOKREGNUMURS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AE7" w14:paraId="5B3BFF1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F755D1"/>
    <w:multiLevelType w:val="hybridMultilevel"/>
    <w:tmpl w:val="C3D69478"/>
    <w:lvl w:ilvl="0">
      <w:start w:val="14"/>
      <w:numFmt w:val="bullet"/>
      <w:lvlText w:val=""/>
      <w:lvlJc w:val="left"/>
      <w:pPr>
        <w:ind w:left="1080" w:hanging="360"/>
      </w:pPr>
      <w:rPr>
        <w:rFonts w:ascii="Symbol" w:hAnsi="Symbol" w:eastAsiaTheme="minorHAnsi"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95E4190"/>
    <w:multiLevelType w:val="hybridMultilevel"/>
    <w:tmpl w:val="F51CDA5A"/>
    <w:lvl w:ilvl="0">
      <w:start w:val="14"/>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3136397"/>
    <w:multiLevelType w:val="hybridMultilevel"/>
    <w:tmpl w:val="0B54D78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1495339916">
    <w:abstractNumId w:val="4"/>
  </w:num>
  <w:num w:numId="2" w16cid:durableId="585771512">
    <w:abstractNumId w:val="0"/>
  </w:num>
  <w:num w:numId="3" w16cid:durableId="924724570">
    <w:abstractNumId w:val="6"/>
  </w:num>
  <w:num w:numId="4" w16cid:durableId="637102494">
    <w:abstractNumId w:val="2"/>
  </w:num>
  <w:num w:numId="5" w16cid:durableId="702638615">
    <w:abstractNumId w:val="5"/>
  </w:num>
  <w:num w:numId="6" w16cid:durableId="1524246463">
    <w:abstractNumId w:val="3"/>
  </w:num>
  <w:num w:numId="7" w16cid:durableId="1369985131">
    <w:abstractNumId w:val="1"/>
  </w:num>
  <w:num w:numId="8" w16cid:durableId="12856938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205A48"/>
    <w:rsid w:val="0021512D"/>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A7618"/>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D336C"/>
    <w:rsid w:val="008E10F9"/>
    <w:rsid w:val="008E450B"/>
    <w:rsid w:val="008F58CB"/>
    <w:rsid w:val="009044E8"/>
    <w:rsid w:val="009077E0"/>
    <w:rsid w:val="0091451F"/>
    <w:rsid w:val="009156E9"/>
    <w:rsid w:val="00926BF7"/>
    <w:rsid w:val="009552B4"/>
    <w:rsid w:val="0095659A"/>
    <w:rsid w:val="009815DD"/>
    <w:rsid w:val="00984C76"/>
    <w:rsid w:val="009C08FE"/>
    <w:rsid w:val="009C60FA"/>
    <w:rsid w:val="009D0A63"/>
    <w:rsid w:val="009D2741"/>
    <w:rsid w:val="009E1570"/>
    <w:rsid w:val="00A1290C"/>
    <w:rsid w:val="00A261B7"/>
    <w:rsid w:val="00A3296D"/>
    <w:rsid w:val="00A404A5"/>
    <w:rsid w:val="00A56ABD"/>
    <w:rsid w:val="00A673B5"/>
    <w:rsid w:val="00A757B1"/>
    <w:rsid w:val="00A76AD6"/>
    <w:rsid w:val="00AB5215"/>
    <w:rsid w:val="00AC2139"/>
    <w:rsid w:val="00AD1425"/>
    <w:rsid w:val="00B04D80"/>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CD5"/>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649F6"/>
    <w:rsid w:val="00FC176D"/>
    <w:rsid w:val="00FC1CDB"/>
    <w:rsid w:val="00FD61BC"/>
    <w:rsid w:val="00FE418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5E89D237"/>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 w:type="paragraph" w:styleId="Revision">
    <w:name w:val="Revision"/>
    <w:hidden/>
    <w:uiPriority w:val="99"/>
    <w:semiHidden/>
    <w:rsid w:val="00F649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B73B-8BF6-48C1-BC18-D853DC03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543</Words>
  <Characters>311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Valters Lūsis</cp:lastModifiedBy>
  <cp:revision>2</cp:revision>
  <cp:lastPrinted>2020-07-10T06:16:00Z</cp:lastPrinted>
  <dcterms:created xsi:type="dcterms:W3CDTF">2024-07-11T04:48:00Z</dcterms:created>
  <dcterms:modified xsi:type="dcterms:W3CDTF">2024-07-11T04:48:00Z</dcterms:modified>
</cp:coreProperties>
</file>